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0179D9" w14:textId="47E268DB" w:rsidR="009B22C8" w:rsidRDefault="009B22C8" w:rsidP="009B22C8">
      <w:pPr>
        <w:pStyle w:val="CRCoverPage"/>
        <w:tabs>
          <w:tab w:val="right" w:pos="9639"/>
        </w:tabs>
        <w:spacing w:after="0"/>
        <w:rPr>
          <w:b/>
          <w:i/>
          <w:noProof/>
          <w:sz w:val="28"/>
        </w:rPr>
      </w:pPr>
      <w:r>
        <w:rPr>
          <w:b/>
          <w:noProof/>
          <w:sz w:val="24"/>
        </w:rPr>
        <w:t>3GPP TSG-WG2 Meeting #16</w:t>
      </w:r>
      <w:r w:rsidR="00D7502C">
        <w:rPr>
          <w:b/>
          <w:noProof/>
          <w:sz w:val="24"/>
        </w:rPr>
        <w:t>1</w:t>
      </w:r>
      <w:r>
        <w:rPr>
          <w:b/>
          <w:i/>
          <w:noProof/>
          <w:sz w:val="28"/>
        </w:rPr>
        <w:tab/>
      </w:r>
      <w:r w:rsidRPr="008272F6">
        <w:rPr>
          <w:b/>
          <w:i/>
          <w:noProof/>
          <w:sz w:val="28"/>
        </w:rPr>
        <w:t>S2-2</w:t>
      </w:r>
      <w:r w:rsidR="00B10B62">
        <w:rPr>
          <w:b/>
          <w:i/>
          <w:noProof/>
          <w:sz w:val="28"/>
        </w:rPr>
        <w:t>4</w:t>
      </w:r>
      <w:r w:rsidR="00D44F1A">
        <w:rPr>
          <w:b/>
          <w:i/>
          <w:noProof/>
          <w:sz w:val="28"/>
        </w:rPr>
        <w:t>0</w:t>
      </w:r>
      <w:r w:rsidR="0045352F">
        <w:rPr>
          <w:b/>
          <w:i/>
          <w:noProof/>
          <w:sz w:val="28"/>
        </w:rPr>
        <w:t>3526</w:t>
      </w:r>
    </w:p>
    <w:p w14:paraId="7CB45193" w14:textId="780B8CE4" w:rsidR="001E41F3" w:rsidRPr="00CC7437" w:rsidRDefault="000452EA" w:rsidP="009B22C8">
      <w:pPr>
        <w:pStyle w:val="CRCoverPage"/>
        <w:outlineLvl w:val="0"/>
        <w:rPr>
          <w:b/>
          <w:noProof/>
          <w:sz w:val="24"/>
        </w:rPr>
      </w:pPr>
      <w:r>
        <w:rPr>
          <w:rFonts w:eastAsia="Arial Unicode MS" w:cs="Arial"/>
          <w:b/>
          <w:bCs/>
          <w:sz w:val="24"/>
          <w:lang w:eastAsia="zh-CN"/>
        </w:rPr>
        <w:t>Athens, Greece</w:t>
      </w:r>
      <w:r w:rsidR="009B587B">
        <w:rPr>
          <w:rFonts w:eastAsia="Arial Unicode MS" w:cs="Arial"/>
          <w:b/>
          <w:bCs/>
          <w:sz w:val="24"/>
          <w:lang w:eastAsia="zh-CN"/>
        </w:rPr>
        <w:t>, 2</w:t>
      </w:r>
      <w:r w:rsidR="000252AB">
        <w:rPr>
          <w:rFonts w:eastAsia="Arial Unicode MS" w:cs="Arial"/>
          <w:b/>
          <w:bCs/>
          <w:sz w:val="24"/>
          <w:lang w:eastAsia="zh-CN"/>
        </w:rPr>
        <w:t>6</w:t>
      </w:r>
      <w:r>
        <w:rPr>
          <w:rFonts w:eastAsia="Arial Unicode MS" w:cs="Arial"/>
          <w:b/>
          <w:bCs/>
          <w:sz w:val="24"/>
          <w:lang w:eastAsia="zh-CN"/>
        </w:rPr>
        <w:t xml:space="preserve"> February – 1 March</w:t>
      </w:r>
      <w:r w:rsidR="009B587B">
        <w:rPr>
          <w:rFonts w:eastAsia="Arial Unicode MS" w:cs="Arial"/>
          <w:b/>
          <w:bCs/>
          <w:sz w:val="24"/>
          <w:lang w:eastAsia="zh-CN"/>
        </w:rPr>
        <w:t xml:space="preserve"> 2024</w:t>
      </w:r>
      <w:r w:rsidR="009B22C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5A180DB4" w:rsidR="001E41F3" w:rsidRPr="00CC7437" w:rsidRDefault="00000000" w:rsidP="00E13F3D">
            <w:pPr>
              <w:pStyle w:val="CRCoverPage"/>
              <w:spacing w:after="0"/>
              <w:jc w:val="right"/>
              <w:rPr>
                <w:b/>
                <w:sz w:val="28"/>
              </w:rPr>
            </w:pPr>
            <w:fldSimple w:instr=" DOCPROPERTY  Spec#  \* MERGEFORMAT ">
              <w:r w:rsidR="00CC7437" w:rsidRPr="00CC7437">
                <w:rPr>
                  <w:b/>
                  <w:sz w:val="28"/>
                </w:rPr>
                <w:t>23.50</w:t>
              </w:r>
            </w:fldSimple>
            <w:r w:rsidR="007652F9">
              <w:rPr>
                <w:b/>
                <w:sz w:val="28"/>
              </w:rPr>
              <w:t>2</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7DDBEA8E" w:rsidR="001E41F3" w:rsidRPr="00563F12" w:rsidRDefault="00000000" w:rsidP="00547111">
            <w:pPr>
              <w:pStyle w:val="CRCoverPage"/>
              <w:spacing w:after="0"/>
              <w:rPr>
                <w:highlight w:val="cyan"/>
              </w:rPr>
            </w:pPr>
            <w:fldSimple w:instr=" DOCPROPERTY  Cr#  \* MERGEFORMAT ">
              <w:r w:rsidR="00D44F1A">
                <w:rPr>
                  <w:b/>
                  <w:sz w:val="28"/>
                </w:rPr>
                <w:t>4719</w:t>
              </w:r>
            </w:fldSimple>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43EA397" w:rsidR="001E41F3" w:rsidRPr="00CC7437" w:rsidRDefault="0045352F"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6FB66A1" w:rsidR="001E41F3" w:rsidRPr="00CC7437" w:rsidRDefault="00000000">
            <w:pPr>
              <w:pStyle w:val="CRCoverPage"/>
              <w:spacing w:after="0"/>
              <w:jc w:val="center"/>
              <w:rPr>
                <w:sz w:val="28"/>
              </w:rPr>
            </w:pPr>
            <w:fldSimple w:instr=" DOCPROPERTY  Version  \* MERGEFORMAT ">
              <w:r w:rsidR="00CC7437" w:rsidRPr="00733F32">
                <w:rPr>
                  <w:b/>
                  <w:sz w:val="28"/>
                </w:rPr>
                <w:t>18.</w:t>
              </w:r>
              <w:r w:rsidR="00D622A5">
                <w:rPr>
                  <w:b/>
                  <w:sz w:val="28"/>
                </w:rPr>
                <w:t>4</w:t>
              </w:r>
              <w:r w:rsidR="00CC7437" w:rsidRPr="00733F32">
                <w:rPr>
                  <w:b/>
                  <w:sz w:val="28"/>
                </w:rPr>
                <w:t>.</w:t>
              </w:r>
            </w:fldSimple>
            <w:r w:rsidR="00C24567" w:rsidRPr="00733F32">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E96A68" w:rsidR="00F25D98" w:rsidRPr="00CC7437" w:rsidRDefault="00F25D98" w:rsidP="001E41F3">
            <w:pPr>
              <w:pStyle w:val="CRCoverPage"/>
              <w:spacing w:after="0"/>
              <w:jc w:val="center"/>
              <w:rPr>
                <w:b/>
                <w:caps/>
              </w:rPr>
            </w:pP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E983AB9" w:rsidR="00F25D98" w:rsidRPr="00CC7437" w:rsidRDefault="002C59EE" w:rsidP="001E41F3">
            <w:pPr>
              <w:pStyle w:val="CRCoverPage"/>
              <w:spacing w:after="0"/>
              <w:jc w:val="center"/>
              <w:rPr>
                <w:b/>
                <w:caps/>
              </w:rPr>
            </w:pPr>
            <w:r>
              <w:rPr>
                <w:b/>
                <w:caps/>
              </w:rPr>
              <w:t>x</w:t>
            </w: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1A99FB20" w:rsidR="001E41F3" w:rsidRPr="00CC7437" w:rsidRDefault="00674BB2">
            <w:pPr>
              <w:pStyle w:val="CRCoverPage"/>
              <w:spacing w:after="0"/>
              <w:ind w:left="100"/>
            </w:pPr>
            <w:r>
              <w:t>C</w:t>
            </w:r>
            <w:r w:rsidR="00E96869">
              <w:t xml:space="preserve">lock status </w:t>
            </w:r>
            <w:r>
              <w:t xml:space="preserve">indication </w:t>
            </w:r>
            <w:r w:rsidR="00E96869">
              <w:t>from RAN to TSCTSF</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7F63B12E" w:rsidR="001E41F3" w:rsidRPr="00CC7437" w:rsidRDefault="00A01FDA">
            <w:pPr>
              <w:pStyle w:val="CRCoverPage"/>
              <w:spacing w:after="0"/>
              <w:ind w:left="100"/>
            </w:pPr>
            <w:r>
              <w:t>TRS_URLLC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77A56DAE" w:rsidR="001E41F3" w:rsidRPr="00CC7437" w:rsidRDefault="00000000">
            <w:pPr>
              <w:pStyle w:val="CRCoverPage"/>
              <w:spacing w:after="0"/>
              <w:ind w:left="100"/>
            </w:pPr>
            <w:fldSimple w:instr=" DOCPROPERTY  ResDate  \* MERGEFORMAT ">
              <w:r w:rsidR="00EE5EF4">
                <w:t>202</w:t>
              </w:r>
              <w:r w:rsidR="002F171E">
                <w:t>4</w:t>
              </w:r>
              <w:r w:rsidR="00EE5EF4">
                <w:t>-</w:t>
              </w:r>
              <w:r w:rsidR="002F171E">
                <w:t>0</w:t>
              </w:r>
              <w:r w:rsidR="005C0C11">
                <w:t>2</w:t>
              </w:r>
              <w:r w:rsidR="00EE5EF4">
                <w:t>-</w:t>
              </w:r>
            </w:fldSimple>
            <w:r w:rsidR="002F171E">
              <w:t>1</w:t>
            </w:r>
            <w:r w:rsidR="000275E3">
              <w:t>6</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29BB4046" w14:textId="2E458FAC" w:rsidR="00AB7D61" w:rsidRDefault="00AB7D61" w:rsidP="00AB7D61">
            <w:pPr>
              <w:pStyle w:val="CRCoverPage"/>
              <w:spacing w:after="0"/>
              <w:ind w:left="100"/>
              <w:rPr>
                <w:rFonts w:eastAsia="SimSun"/>
              </w:rPr>
            </w:pPr>
            <w:r w:rsidRPr="00B116AE">
              <w:t xml:space="preserve">The current </w:t>
            </w:r>
            <w:r w:rsidR="008839B3">
              <w:t>specification</w:t>
            </w:r>
            <w:r w:rsidRPr="00B116AE">
              <w:t xml:space="preserve"> is not clear on how the TSCTSF learns whether the</w:t>
            </w:r>
            <w:r>
              <w:t xml:space="preserve"> clock </w:t>
            </w:r>
            <w:r>
              <w:rPr>
                <w:rFonts w:eastAsia="SimSun"/>
              </w:rPr>
              <w:t xml:space="preserve">status report from gNB indicates clock </w:t>
            </w:r>
            <w:r w:rsidR="00AE6415">
              <w:rPr>
                <w:rFonts w:eastAsia="SimSun"/>
              </w:rPr>
              <w:t xml:space="preserve">degradation </w:t>
            </w:r>
            <w:r>
              <w:rPr>
                <w:rFonts w:eastAsia="SimSun"/>
              </w:rPr>
              <w:t xml:space="preserve">or improvement. </w:t>
            </w:r>
          </w:p>
          <w:p w14:paraId="6A4F3958" w14:textId="77777777" w:rsidR="00637917" w:rsidRDefault="00637917" w:rsidP="00AB7D61">
            <w:pPr>
              <w:pStyle w:val="CRCoverPage"/>
              <w:spacing w:after="0"/>
              <w:ind w:left="100"/>
              <w:rPr>
                <w:rFonts w:eastAsia="SimSun"/>
              </w:rPr>
            </w:pPr>
          </w:p>
          <w:p w14:paraId="5DB7DFA7" w14:textId="77777777" w:rsidR="003431B4" w:rsidRDefault="003431B4" w:rsidP="00AB7D61">
            <w:pPr>
              <w:pStyle w:val="CRCoverPage"/>
              <w:spacing w:after="0"/>
              <w:ind w:left="100"/>
            </w:pPr>
            <w:r>
              <w:t xml:space="preserve">TS 23.501 clause 5.27.1.12: </w:t>
            </w:r>
          </w:p>
          <w:p w14:paraId="46C2BE98" w14:textId="77777777" w:rsidR="003431B4" w:rsidRDefault="003431B4" w:rsidP="00AB7D61">
            <w:pPr>
              <w:pStyle w:val="CRCoverPage"/>
              <w:spacing w:after="0"/>
              <w:ind w:left="100"/>
            </w:pPr>
          </w:p>
          <w:p w14:paraId="51C648C1" w14:textId="55D1FDFC" w:rsidR="00637917" w:rsidRDefault="00637917" w:rsidP="009777DF">
            <w:pPr>
              <w:pStyle w:val="CRCoverPage"/>
              <w:spacing w:after="0"/>
              <w:ind w:left="284"/>
              <w:rPr>
                <w:i/>
                <w:iCs/>
              </w:rPr>
            </w:pPr>
            <w:r w:rsidRPr="009716EF">
              <w:rPr>
                <w:i/>
                <w:iCs/>
              </w:rPr>
              <w:t xml:space="preserve">When the network TSS attribute exceeds the thresholds (i.e. </w:t>
            </w:r>
            <w:r w:rsidRPr="00484273">
              <w:rPr>
                <w:i/>
                <w:iCs/>
                <w:u w:val="single"/>
              </w:rPr>
              <w:t>status degradation</w:t>
            </w:r>
            <w:r w:rsidRPr="009716EF">
              <w:rPr>
                <w:i/>
                <w:iCs/>
              </w:rPr>
              <w:t xml:space="preserve">), or the network TSS attribute meets the thresholds again (i.e. </w:t>
            </w:r>
            <w:r w:rsidRPr="00484273">
              <w:rPr>
                <w:i/>
                <w:iCs/>
                <w:u w:val="single"/>
              </w:rPr>
              <w:t>status improvement</w:t>
            </w:r>
            <w:r w:rsidRPr="009716EF">
              <w:rPr>
                <w:i/>
                <w:iCs/>
              </w:rPr>
              <w:t>), the gNB notifies the TSCTSF (either using N2 node level signalling via AMF, or via OAM) with the scope of the timing synchronization status (i.e. gNB ID or a list of Cell IDs within a single gNB) and the corresponding network timing synchronization status attributes as described in Table 5.27.1.12-1</w:t>
            </w:r>
            <w:r w:rsidR="003C55E0">
              <w:rPr>
                <w:i/>
                <w:iCs/>
              </w:rPr>
              <w:t>.</w:t>
            </w:r>
          </w:p>
          <w:p w14:paraId="01C908F7" w14:textId="77777777" w:rsidR="003C55E0" w:rsidRDefault="003C55E0" w:rsidP="00AB7D61">
            <w:pPr>
              <w:pStyle w:val="CRCoverPage"/>
              <w:spacing w:after="0"/>
              <w:ind w:left="100"/>
              <w:rPr>
                <w:i/>
                <w:iCs/>
              </w:rPr>
            </w:pPr>
          </w:p>
          <w:p w14:paraId="14C4C49A" w14:textId="6068FECE" w:rsidR="003C55E0" w:rsidRDefault="003A49A4" w:rsidP="00AB7D61">
            <w:pPr>
              <w:pStyle w:val="CRCoverPage"/>
              <w:spacing w:after="0"/>
              <w:ind w:left="100"/>
            </w:pPr>
            <w:r>
              <w:t>As described above, TS 23.501</w:t>
            </w:r>
            <w:r w:rsidR="003C55E0">
              <w:t xml:space="preserve"> </w:t>
            </w:r>
            <w:r>
              <w:t xml:space="preserve">defines </w:t>
            </w:r>
            <w:r w:rsidR="003C55E0">
              <w:t xml:space="preserve">two states </w:t>
            </w:r>
            <w:r w:rsidR="00F55A05">
              <w:t>for the status that is reported to the TSCTSF;</w:t>
            </w:r>
            <w:r w:rsidR="003C55E0">
              <w:t xml:space="preserve"> status improvement</w:t>
            </w:r>
            <w:r w:rsidR="00F55A05">
              <w:t xml:space="preserve"> (when all TSS attributes meet the thresholds) and status degradation (when one or more TSS attributes exceed the threshold). </w:t>
            </w:r>
            <w:r w:rsidR="00361037">
              <w:t>Whereas clause 4.15.9.5.1 in TS 23.502 lists 4 possible states (status improvement, degradation, failure, and recovery).</w:t>
            </w:r>
          </w:p>
          <w:p w14:paraId="0A8DEEC8" w14:textId="77777777" w:rsidR="00A24454" w:rsidRDefault="00A24454" w:rsidP="00AB7D61">
            <w:pPr>
              <w:pStyle w:val="CRCoverPage"/>
              <w:spacing w:after="0"/>
              <w:ind w:left="100"/>
            </w:pPr>
          </w:p>
          <w:p w14:paraId="3E85CA63" w14:textId="284C425A" w:rsidR="00A24454" w:rsidRDefault="00A24454" w:rsidP="00A24454">
            <w:pPr>
              <w:pStyle w:val="CRCoverPage"/>
              <w:spacing w:after="0"/>
              <w:ind w:left="100"/>
            </w:pPr>
            <w:r>
              <w:t xml:space="preserve">TSCTSF needs to know whether any of the TSS attributes exceed the preconfigured thresholds (i.e. status degradation), because in that case the TSCTSF needs to </w:t>
            </w:r>
            <w:r w:rsidR="006B5D88">
              <w:t>subscribe for the</w:t>
            </w:r>
            <w:r w:rsidR="006B5D88" w:rsidRPr="006B5D88">
              <w:t xml:space="preserve"> UE presence in Area of Interest</w:t>
            </w:r>
            <w:r w:rsidR="008649E8">
              <w:t xml:space="preserve">. </w:t>
            </w:r>
            <w:r w:rsidR="00501590">
              <w:t xml:space="preserve">When the status indicates improvement (i.e. none of the TSS attributes exceed the threshold), the TSCTSF can unsubscribe for the </w:t>
            </w:r>
            <w:r w:rsidR="00501590" w:rsidRPr="006B5D88">
              <w:t>UE presence in Area of Interest</w:t>
            </w:r>
            <w:r w:rsidR="00501590">
              <w:t xml:space="preserve">. It is not clear what is the purpose </w:t>
            </w:r>
            <w:r w:rsidR="006E75B0">
              <w:t xml:space="preserve">and expected behaviour in TSCTSF </w:t>
            </w:r>
            <w:r w:rsidR="00FD017F">
              <w:t>with</w:t>
            </w:r>
            <w:r w:rsidR="00501590">
              <w:t xml:space="preserve"> </w:t>
            </w:r>
            <w:r w:rsidR="006E75B0">
              <w:t xml:space="preserve">the </w:t>
            </w:r>
            <w:r w:rsidR="00F62B6A">
              <w:t xml:space="preserve">clock </w:t>
            </w:r>
            <w:r w:rsidR="00501590">
              <w:t xml:space="preserve">recovery or </w:t>
            </w:r>
            <w:r w:rsidR="00F62B6A">
              <w:t xml:space="preserve">clock </w:t>
            </w:r>
            <w:r w:rsidR="00501590">
              <w:t>failure indication.</w:t>
            </w:r>
          </w:p>
          <w:p w14:paraId="3EC9103B" w14:textId="77777777" w:rsidR="00EC73E7" w:rsidRDefault="00EC73E7" w:rsidP="00A24454">
            <w:pPr>
              <w:pStyle w:val="CRCoverPage"/>
              <w:spacing w:after="0"/>
              <w:ind w:left="100"/>
            </w:pPr>
          </w:p>
          <w:p w14:paraId="54936721" w14:textId="76FD8EAD" w:rsidR="00EC73E7" w:rsidRPr="003A49A4" w:rsidRDefault="00EC73E7" w:rsidP="00A24454">
            <w:pPr>
              <w:pStyle w:val="CRCoverPage"/>
              <w:spacing w:after="0"/>
              <w:ind w:left="100"/>
              <w:rPr>
                <w:lang w:val="en-US"/>
              </w:rPr>
            </w:pPr>
            <w:r>
              <w:t xml:space="preserve">Note that RAN </w:t>
            </w:r>
            <w:r w:rsidR="003F6465">
              <w:t xml:space="preserve">WG3 </w:t>
            </w:r>
            <w:r>
              <w:t xml:space="preserve">has implemented the NGAP Timing synchronisation status report procedure </w:t>
            </w:r>
            <w:r w:rsidR="005124B3">
              <w:t xml:space="preserve">(TS 38.401, TS 38.413) </w:t>
            </w:r>
            <w:r>
              <w:t xml:space="preserve">based on the current TS 23.502, and therefore also </w:t>
            </w:r>
            <w:r w:rsidR="000452EA">
              <w:t xml:space="preserve">Stage 3 specification </w:t>
            </w:r>
            <w:r>
              <w:t xml:space="preserve">has the same issue; </w:t>
            </w:r>
            <w:r w:rsidR="005124B3">
              <w:t xml:space="preserve">the </w:t>
            </w:r>
            <w:r w:rsidR="005124B3">
              <w:lastRenderedPageBreak/>
              <w:t>procedure</w:t>
            </w:r>
            <w:r>
              <w:t xml:space="preserve"> lacks a</w:t>
            </w:r>
            <w:r w:rsidR="00E908AB">
              <w:t xml:space="preserve"> mechanism</w:t>
            </w:r>
            <w:r>
              <w:t xml:space="preserve"> how the TSCTSF could learn whether any of the TSS attributes exceed the threshold.</w:t>
            </w:r>
          </w:p>
          <w:p w14:paraId="0F9D97DF" w14:textId="77777777" w:rsidR="00AB7D61" w:rsidRPr="00FD017F" w:rsidRDefault="00AB7D61" w:rsidP="00AB7D61">
            <w:pPr>
              <w:pStyle w:val="CRCoverPage"/>
              <w:spacing w:after="0"/>
              <w:ind w:left="100"/>
              <w:rPr>
                <w:lang w:val="en-US"/>
              </w:rPr>
            </w:pPr>
          </w:p>
          <w:p w14:paraId="708AA7DE" w14:textId="5DE0233B" w:rsidR="0094374F" w:rsidRPr="00CC7437" w:rsidRDefault="0094374F" w:rsidP="00AC67E5">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5728D705" w14:textId="77777777" w:rsidR="00C328D5" w:rsidRDefault="00E332A3" w:rsidP="005247A4">
            <w:pPr>
              <w:pStyle w:val="CRCoverPage"/>
              <w:spacing w:after="0"/>
              <w:ind w:left="100"/>
            </w:pPr>
            <w:r>
              <w:t xml:space="preserve">In clause </w:t>
            </w:r>
            <w:r>
              <w:rPr>
                <w:rFonts w:eastAsia="SimSun"/>
              </w:rPr>
              <w:t xml:space="preserve">4.15.9.5.2, </w:t>
            </w:r>
            <w:r w:rsidR="002D0474">
              <w:rPr>
                <w:rFonts w:eastAsia="SimSun"/>
              </w:rPr>
              <w:t xml:space="preserve">in step 5-6, </w:t>
            </w:r>
            <w:r w:rsidR="008649E8">
              <w:rPr>
                <w:rFonts w:eastAsia="SimSun"/>
              </w:rPr>
              <w:t xml:space="preserve">it is proposed to </w:t>
            </w:r>
            <w:r w:rsidR="001F0854">
              <w:rPr>
                <w:rFonts w:eastAsia="SimSun"/>
              </w:rPr>
              <w:t>ad</w:t>
            </w:r>
            <w:r w:rsidR="008649E8">
              <w:rPr>
                <w:rFonts w:eastAsia="SimSun"/>
              </w:rPr>
              <w:t>d</w:t>
            </w:r>
            <w:r w:rsidR="001F0854">
              <w:rPr>
                <w:rFonts w:eastAsia="SimSun"/>
              </w:rPr>
              <w:t xml:space="preserve"> a</w:t>
            </w:r>
            <w:r w:rsidR="008649E8">
              <w:rPr>
                <w:rFonts w:eastAsia="SimSun"/>
              </w:rPr>
              <w:t xml:space="preserve">n explicit </w:t>
            </w:r>
            <w:r w:rsidR="001F0854">
              <w:rPr>
                <w:rFonts w:eastAsia="SimSun"/>
              </w:rPr>
              <w:t xml:space="preserve">status </w:t>
            </w:r>
            <w:r w:rsidR="008649E8">
              <w:rPr>
                <w:rFonts w:eastAsia="SimSun"/>
              </w:rPr>
              <w:t xml:space="preserve">indication </w:t>
            </w:r>
            <w:r w:rsidR="00006A5E">
              <w:rPr>
                <w:rFonts w:eastAsia="SimSun"/>
              </w:rPr>
              <w:t>(</w:t>
            </w:r>
            <w:r w:rsidR="008649E8">
              <w:rPr>
                <w:rFonts w:eastAsia="SimSun"/>
              </w:rPr>
              <w:t xml:space="preserve">either </w:t>
            </w:r>
            <w:r w:rsidR="002D47F3">
              <w:rPr>
                <w:rFonts w:eastAsia="SimSun"/>
              </w:rPr>
              <w:t xml:space="preserve">degradation or </w:t>
            </w:r>
            <w:r w:rsidR="008649E8">
              <w:rPr>
                <w:rFonts w:eastAsia="SimSun"/>
              </w:rPr>
              <w:t>improvement</w:t>
            </w:r>
            <w:r w:rsidR="00006A5E">
              <w:rPr>
                <w:rFonts w:eastAsia="SimSun"/>
              </w:rPr>
              <w:t xml:space="preserve">) </w:t>
            </w:r>
            <w:r w:rsidR="001F0854">
              <w:rPr>
                <w:rFonts w:eastAsia="SimSun"/>
              </w:rPr>
              <w:t>to the timing synchro</w:t>
            </w:r>
            <w:r w:rsidR="00006A5E">
              <w:rPr>
                <w:rFonts w:eastAsia="SimSun"/>
              </w:rPr>
              <w:t xml:space="preserve">nization update from NG-RAN. </w:t>
            </w:r>
            <w:r w:rsidR="002D47F3">
              <w:rPr>
                <w:rFonts w:eastAsia="SimSun"/>
              </w:rPr>
              <w:t>Ba</w:t>
            </w:r>
            <w:r w:rsidR="00006A5E">
              <w:rPr>
                <w:rFonts w:eastAsia="SimSun"/>
              </w:rPr>
              <w:t>sed on the status</w:t>
            </w:r>
            <w:r w:rsidR="0058514C">
              <w:t xml:space="preserve"> the TSCTSF </w:t>
            </w:r>
            <w:r w:rsidR="00844853">
              <w:t xml:space="preserve">can </w:t>
            </w:r>
            <w:r w:rsidR="0058514C">
              <w:t xml:space="preserve">determine </w:t>
            </w:r>
            <w:r w:rsidR="002D47F3">
              <w:t xml:space="preserve">whether the </w:t>
            </w:r>
            <w:r w:rsidR="00F823BE">
              <w:t>TSS attributes meet or exceed the pre-configured thresholds</w:t>
            </w:r>
            <w:r w:rsidR="001B0C95">
              <w:t xml:space="preserve"> in the NG-RAN</w:t>
            </w:r>
            <w:r w:rsidR="00F823BE">
              <w:t>.</w:t>
            </w:r>
            <w:r w:rsidR="002D0474">
              <w:t xml:space="preserve"> </w:t>
            </w:r>
          </w:p>
          <w:p w14:paraId="58F55176" w14:textId="27EA00AE" w:rsidR="0058514C" w:rsidRDefault="002D0474" w:rsidP="005247A4">
            <w:pPr>
              <w:pStyle w:val="CRCoverPage"/>
              <w:spacing w:after="0"/>
              <w:ind w:left="100"/>
            </w:pPr>
            <w:r>
              <w:t>The other status values (failure and recovery) are removed.</w:t>
            </w:r>
          </w:p>
          <w:p w14:paraId="46B58325" w14:textId="77777777" w:rsidR="00E91823" w:rsidRDefault="00E91823" w:rsidP="005247A4">
            <w:pPr>
              <w:pStyle w:val="CRCoverPage"/>
              <w:spacing w:after="0"/>
              <w:ind w:left="100"/>
            </w:pPr>
          </w:p>
          <w:p w14:paraId="7632DF07" w14:textId="77777777" w:rsidR="009460DF" w:rsidRDefault="009460DF" w:rsidP="009460DF">
            <w:pPr>
              <w:pStyle w:val="CRCoverPage"/>
              <w:spacing w:after="0"/>
              <w:ind w:left="100"/>
            </w:pPr>
          </w:p>
          <w:p w14:paraId="18A2F5E6" w14:textId="0656BEF9" w:rsidR="009460DF" w:rsidRDefault="009460DF" w:rsidP="009460DF">
            <w:pPr>
              <w:pStyle w:val="CRCoverPage"/>
              <w:spacing w:after="0"/>
              <w:ind w:left="100"/>
            </w:pPr>
            <w:r>
              <w:t>Rev</w:t>
            </w:r>
            <w:r>
              <w:t>2</w:t>
            </w:r>
            <w:r>
              <w:t>: The thresholds of the TSS attributes are pre-configured in TSCTSF</w:t>
            </w:r>
            <w:r w:rsidR="00296D67">
              <w:t xml:space="preserve"> as described in TS 23.501</w:t>
            </w:r>
            <w:r>
              <w:t>.</w:t>
            </w:r>
            <w:r>
              <w:t xml:space="preserve"> </w:t>
            </w:r>
          </w:p>
          <w:p w14:paraId="31C656EC" w14:textId="34D3F579" w:rsidR="008E644C" w:rsidRPr="00CC7437" w:rsidRDefault="008E644C" w:rsidP="001E39FC">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1CA8133" w:rsidR="00AB7D61" w:rsidRPr="00CC7437" w:rsidRDefault="00975653" w:rsidP="0094374F">
            <w:pPr>
              <w:pStyle w:val="CRCoverPage"/>
              <w:spacing w:after="0"/>
              <w:ind w:left="100"/>
            </w:pPr>
            <w:r>
              <w:t>Misalignment between TS 23.501 and TS 23.502. It is not specified</w:t>
            </w:r>
            <w:r w:rsidR="00AB7D61">
              <w:t xml:space="preserve"> </w:t>
            </w:r>
            <w:r>
              <w:t>h</w:t>
            </w:r>
            <w:r w:rsidR="00AB7D61">
              <w:t xml:space="preserve">ow the TSCTSF knows </w:t>
            </w:r>
            <w:r>
              <w:t>whether the preconfigured thresholds are exceeded in</w:t>
            </w:r>
            <w:r w:rsidR="00AB7D61">
              <w:t xml:space="preserve"> gNB.</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0C15AA5" w:rsidR="0094374F" w:rsidRPr="00CC7437" w:rsidRDefault="00E332A3" w:rsidP="0094374F">
            <w:pPr>
              <w:pStyle w:val="CRCoverPage"/>
              <w:spacing w:after="0"/>
              <w:ind w:left="100"/>
            </w:pPr>
            <w:r>
              <w:rPr>
                <w:rFonts w:eastAsia="SimSun"/>
              </w:rPr>
              <w:t>4.15.9.5.1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279D7EBC" w14:textId="41A2A7B3" w:rsid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4A1F3EE1" w14:textId="77777777" w:rsidR="00E237BD" w:rsidRDefault="00E237BD" w:rsidP="00E237BD">
      <w:pPr>
        <w:pStyle w:val="Heading5"/>
        <w:rPr>
          <w:rFonts w:eastAsia="SimSun"/>
        </w:rPr>
      </w:pPr>
      <w:bookmarkStart w:id="2" w:name="_Toc145939734"/>
      <w:bookmarkEnd w:id="1"/>
      <w:r>
        <w:rPr>
          <w:rFonts w:eastAsia="SimSun"/>
        </w:rPr>
        <w:lastRenderedPageBreak/>
        <w:t>4.15.9.5.1</w:t>
      </w:r>
      <w:r>
        <w:rPr>
          <w:rFonts w:eastAsia="SimSun"/>
        </w:rPr>
        <w:tab/>
        <w:t>Network timing synchronization status</w:t>
      </w:r>
      <w:bookmarkEnd w:id="2"/>
    </w:p>
    <w:bookmarkStart w:id="3" w:name="_MON_1750060883"/>
    <w:bookmarkEnd w:id="3"/>
    <w:p w14:paraId="2BBC0A51" w14:textId="77777777" w:rsidR="00E237BD" w:rsidRDefault="00E237BD" w:rsidP="00E237BD">
      <w:pPr>
        <w:pStyle w:val="TH"/>
        <w:rPr>
          <w:rFonts w:eastAsia="SimSun"/>
        </w:rPr>
      </w:pPr>
      <w:r w:rsidRPr="009B55CD">
        <w:rPr>
          <w:noProof/>
        </w:rPr>
        <w:object w:dxaOrig="8199" w:dyaOrig="6762" w14:anchorId="227A551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09.9pt;height:339pt" o:ole="">
            <v:imagedata r:id="rId15" o:title=""/>
          </v:shape>
          <o:OLEObject Type="Embed" ProgID="Word.Document.12" ShapeID="_x0000_i1025" DrawAspect="Content" ObjectID="_1770715322" r:id="rId16">
            <o:FieldCodes>\s</o:FieldCodes>
          </o:OLEObject>
        </w:object>
      </w:r>
    </w:p>
    <w:p w14:paraId="67E49153" w14:textId="77777777" w:rsidR="00E237BD" w:rsidRDefault="00E237BD" w:rsidP="00E237BD">
      <w:pPr>
        <w:pStyle w:val="TF"/>
        <w:rPr>
          <w:rFonts w:eastAsia="SimSun"/>
        </w:rPr>
      </w:pPr>
      <w:bookmarkStart w:id="4" w:name="_CRFigure4_15_9_5_11"/>
      <w:r>
        <w:rPr>
          <w:rFonts w:eastAsia="SimSun"/>
        </w:rPr>
        <w:t xml:space="preserve">Figure </w:t>
      </w:r>
      <w:bookmarkEnd w:id="4"/>
      <w:r>
        <w:rPr>
          <w:rFonts w:eastAsia="SimSun"/>
        </w:rPr>
        <w:t>4.15.9.5.1-1: Procedure for TSCTSF subscription to RAN and/or UPF/NW-TT timing synchronization status</w:t>
      </w:r>
    </w:p>
    <w:p w14:paraId="46A81D6E" w14:textId="77777777" w:rsidR="00E237BD" w:rsidRDefault="00E237BD" w:rsidP="00E237BD">
      <w:pPr>
        <w:pStyle w:val="B1"/>
        <w:rPr>
          <w:rFonts w:eastAsia="SimSun"/>
        </w:rPr>
      </w:pPr>
      <w:r>
        <w:rPr>
          <w:rFonts w:eastAsia="SimSun"/>
        </w:rPr>
        <w:t>0.</w:t>
      </w:r>
      <w:r>
        <w:rPr>
          <w:rFonts w:eastAsia="SimSun"/>
        </w:rPr>
        <w:tab/>
        <w:t>The AF requests creation or modification of ASTI or PTP based time synchronization service as described in clauses 4.15.9.4 and 4.15.9.3 including clock quality detail level and clock quality acceptance criteria (if applicable) in the request.</w:t>
      </w:r>
    </w:p>
    <w:p w14:paraId="3A7DDD9A" w14:textId="77777777" w:rsidR="00E237BD" w:rsidRDefault="00E237BD" w:rsidP="00E237BD">
      <w:pPr>
        <w:pStyle w:val="B1"/>
        <w:rPr>
          <w:rFonts w:eastAsia="SimSun"/>
        </w:rPr>
      </w:pPr>
      <w:r>
        <w:rPr>
          <w:rFonts w:eastAsia="SimSun"/>
        </w:rPr>
        <w:tab/>
        <w:t>If the request is received at the NEF, it checks whether the AF is authorized to send the request and forwards the request to the TSCTSF.</w:t>
      </w:r>
    </w:p>
    <w:p w14:paraId="09AB3238" w14:textId="77777777" w:rsidR="00E237BD" w:rsidRDefault="00E237BD" w:rsidP="00E237BD">
      <w:pPr>
        <w:pStyle w:val="B1"/>
        <w:rPr>
          <w:rFonts w:eastAsia="SimSun"/>
        </w:rPr>
      </w:pPr>
      <w:r>
        <w:rPr>
          <w:rFonts w:eastAsia="SimSun"/>
        </w:rPr>
        <w:tab/>
        <w:t>If network timing synchronization status reports are provisioned using node-level signalling via control plane, the TSCTSF determines the serving AMF(s) and the UPF/NW-TT nodes (if applicable) for the UE(s) that needs to initiate network timing synchronization status monitoring.</w:t>
      </w:r>
    </w:p>
    <w:p w14:paraId="07B23696" w14:textId="77777777" w:rsidR="00E237BD" w:rsidRDefault="00E237BD" w:rsidP="00E237BD">
      <w:pPr>
        <w:pStyle w:val="B1"/>
        <w:rPr>
          <w:rFonts w:eastAsia="SimSun"/>
        </w:rPr>
      </w:pPr>
      <w:r>
        <w:rPr>
          <w:rFonts w:eastAsia="SimSun"/>
        </w:rPr>
        <w:tab/>
        <w:t>Otherwise, if network timing synchronizations status reports are provisioned via OAM, steps 1-3 and 5-7 are skipped.</w:t>
      </w:r>
    </w:p>
    <w:p w14:paraId="5AE4BA5C" w14:textId="77777777" w:rsidR="00E237BD" w:rsidRDefault="00E237BD" w:rsidP="00E237BD">
      <w:pPr>
        <w:pStyle w:val="B1"/>
        <w:rPr>
          <w:rFonts w:eastAsia="SimSun"/>
        </w:rPr>
      </w:pPr>
      <w:r>
        <w:rPr>
          <w:rFonts w:eastAsia="SimSun"/>
        </w:rPr>
        <w:t>1-2.</w:t>
      </w:r>
      <w:r>
        <w:rPr>
          <w:rFonts w:eastAsia="SimSun"/>
        </w:rPr>
        <w:tab/>
        <w:t>(When the procedure is triggered by the AF request to influence the 5G access stratum time distribution or by PTP instance activation, modification):</w:t>
      </w:r>
    </w:p>
    <w:p w14:paraId="13CE3929" w14:textId="77777777" w:rsidR="00E237BD" w:rsidRDefault="00E237BD" w:rsidP="00E237BD">
      <w:pPr>
        <w:pStyle w:val="B1"/>
        <w:rPr>
          <w:rFonts w:eastAsia="SimSun"/>
        </w:rPr>
      </w:pPr>
      <w:r>
        <w:rPr>
          <w:rFonts w:eastAsia="SimSun"/>
        </w:rPr>
        <w:tab/>
        <w:t>Upon the reception of the clock quality detail level and clock quality acceptance criteria (if applicable) in the AF request in step 0, the TSCTSF needs to be subscribed to NG-RAN timing synchronization status updates at the NG-RAN nodes that may provision access stratum time distribution information to the target UE. NG-RAN timing synchronization status updates provisioning may be configured via AMF (with node level signalling as illustrated in steps 1-2).</w:t>
      </w:r>
    </w:p>
    <w:p w14:paraId="69739649" w14:textId="01060618" w:rsidR="00E237BD" w:rsidRDefault="00E237BD" w:rsidP="00E237BD">
      <w:pPr>
        <w:pStyle w:val="B1"/>
        <w:rPr>
          <w:rFonts w:eastAsia="SimSun"/>
        </w:rPr>
      </w:pPr>
      <w:r>
        <w:rPr>
          <w:rFonts w:eastAsia="SimSun"/>
        </w:rPr>
        <w:tab/>
        <w:t>The TSCTSF sends Namf_Communication_NonUeN2InfoSubscribe to initiate the subscription for the NG-RAN timing synchronization status updates from the AMF. As part of this subscription, the TSCTSF may specify TA(s) and/or NG-RAN node(s) in the subscription for the timing synchronization status reporting. Based on local configuration and/or TA or NG-RAN node information as received from the TSCTSF, the AMF may subscribe to some or all NG-RAN nodes in the TA(s) for the timing synchronizations status reporting.</w:t>
      </w:r>
    </w:p>
    <w:p w14:paraId="125957CC" w14:textId="77777777" w:rsidR="00E237BD" w:rsidRDefault="00E237BD" w:rsidP="00E237BD">
      <w:pPr>
        <w:pStyle w:val="B1"/>
        <w:rPr>
          <w:rFonts w:eastAsia="SimSun"/>
        </w:rPr>
      </w:pPr>
      <w:r>
        <w:rPr>
          <w:rFonts w:eastAsia="SimSun"/>
        </w:rPr>
        <w:lastRenderedPageBreak/>
        <w:t>3.</w:t>
      </w:r>
      <w:r>
        <w:rPr>
          <w:rFonts w:eastAsia="SimSun"/>
        </w:rPr>
        <w:tab/>
        <w:t>(When the procedure is triggered by the AF request for PTP instance activation, modification and if the UPF/NW-TT is involved in providing time information to DS-TT):</w:t>
      </w:r>
    </w:p>
    <w:p w14:paraId="0889E875" w14:textId="77777777" w:rsidR="00E237BD" w:rsidRDefault="00E237BD" w:rsidP="00E237BD">
      <w:pPr>
        <w:pStyle w:val="B1"/>
        <w:rPr>
          <w:rFonts w:eastAsia="SimSun"/>
        </w:rPr>
      </w:pPr>
      <w:r>
        <w:rPr>
          <w:rFonts w:eastAsia="SimSun"/>
        </w:rPr>
        <w:tab/>
        <w:t>Upon the reception of the clock quality acceptance criteria in the AF request in step 0, the TSCTSF needs to be subscribed to UPF/NW-TT timing synchronization status updates at the UPF/NW-TT that may provision time information via PTP to the target UE. UPF/NW-TT timing synchronization status updates provisioning may be configured via OAM or via UMIC.</w:t>
      </w:r>
    </w:p>
    <w:p w14:paraId="2DA77E96" w14:textId="3D8597F8" w:rsidR="00E237BD" w:rsidRDefault="00E237BD" w:rsidP="00E237BD">
      <w:pPr>
        <w:pStyle w:val="B1"/>
        <w:rPr>
          <w:rFonts w:eastAsia="SimSun"/>
        </w:rPr>
      </w:pPr>
      <w:r>
        <w:rPr>
          <w:rFonts w:eastAsia="SimSun"/>
        </w:rPr>
        <w:t>4.</w:t>
      </w:r>
      <w:r>
        <w:rPr>
          <w:rFonts w:eastAsia="SimSun"/>
        </w:rPr>
        <w:tab/>
        <w:t xml:space="preserve">The RAN node </w:t>
      </w:r>
      <w:ins w:id="5" w:author="NTT DOCOMO" w:date="2024-02-28T11:38:00Z">
        <w:r w:rsidR="008666FD" w:rsidRPr="0096165F">
          <w:rPr>
            <w:rFonts w:eastAsia="SimSun"/>
          </w:rPr>
          <w:t>and TSCTSF are</w:t>
        </w:r>
      </w:ins>
      <w:del w:id="6" w:author="NTT DOCOMO" w:date="2024-02-28T11:38:00Z">
        <w:r w:rsidRPr="0096165F" w:rsidDel="008666FD">
          <w:rPr>
            <w:rFonts w:eastAsia="SimSun"/>
          </w:rPr>
          <w:delText>is</w:delText>
        </w:r>
      </w:del>
      <w:r>
        <w:rPr>
          <w:rFonts w:eastAsia="SimSun"/>
        </w:rPr>
        <w:t xml:space="preserve"> pre-configured for the thresholds for each timing synchronization status attribute as described in clause 5.27.1.12 of TS 23.501 [2]. </w:t>
      </w:r>
      <w:del w:id="7" w:author="NTT DOCOMO" w:date="2023-12-11T17:23:00Z">
        <w:r w:rsidDel="0065053E">
          <w:rPr>
            <w:rFonts w:eastAsia="SimSun"/>
          </w:rPr>
          <w:delText>When the network timing synchronization status exceeds or meets again any of the pre-configured thresholds, the NG-RAN node detects a change on its timing synchronization status (e.g., degradation, failure, improvement).</w:delText>
        </w:r>
      </w:del>
    </w:p>
    <w:p w14:paraId="0DB00F2C" w14:textId="323E1335" w:rsidR="00E237BD" w:rsidRDefault="00E237BD" w:rsidP="00E237BD">
      <w:pPr>
        <w:pStyle w:val="B1"/>
        <w:rPr>
          <w:rFonts w:eastAsia="SimSun"/>
        </w:rPr>
      </w:pPr>
      <w:r>
        <w:rPr>
          <w:rFonts w:eastAsia="SimSun"/>
        </w:rPr>
        <w:t>5-6.</w:t>
      </w:r>
      <w:r>
        <w:rPr>
          <w:rFonts w:eastAsia="SimSun"/>
        </w:rPr>
        <w:tab/>
        <w:t>If the NG-RAN node detects a change on its timing synchronization status as described in clause 5.27.1.12 of TS 23.501 [2] and the timing synchronization status reporting is configured via the AMF in step 1, the NG-RAN node notifies the AMF providing a NG-RAN timing synchronization status update. The update can contain the information elements listed in Table 5.27.1.12-1 of TS 23.501 [2], and the scope of the timing synchronization status (as described in clause 5.27.1.12 of TS 23.501 [2</w:t>
      </w:r>
      <w:r w:rsidR="00014746">
        <w:rPr>
          <w:rFonts w:eastAsia="SimSun"/>
          <w:lang w:val="en-US"/>
        </w:rPr>
        <w:t>]</w:t>
      </w:r>
      <w:r w:rsidR="0069062F">
        <w:rPr>
          <w:rFonts w:eastAsia="SimSun"/>
          <w:lang w:val="en-US"/>
        </w:rPr>
        <w:t>)</w:t>
      </w:r>
      <w:r>
        <w:rPr>
          <w:rFonts w:eastAsia="SimSun"/>
        </w:rPr>
        <w:t>. The AMF forwards the update to the subscribed TSCTSF.</w:t>
      </w:r>
    </w:p>
    <w:p w14:paraId="3642B3D2" w14:textId="5F248715" w:rsidR="00E237BD" w:rsidRDefault="00E237BD" w:rsidP="00E237BD">
      <w:pPr>
        <w:pStyle w:val="B1"/>
        <w:rPr>
          <w:rFonts w:eastAsia="SimSun"/>
        </w:rPr>
      </w:pPr>
      <w:r>
        <w:rPr>
          <w:rFonts w:eastAsia="SimSun"/>
        </w:rPr>
        <w:t>7.</w:t>
      </w:r>
      <w:r>
        <w:rPr>
          <w:rFonts w:eastAsia="SimSun"/>
        </w:rPr>
        <w:tab/>
        <w:t>If the UPF/NW-TT detects a change on its timing synchronization status and timing synchronization status reporting is configured via UMIC in step 3, the UPF/NW-TT notifies the TSCTSF providing a UPF/NW-TT timing synchronization status update via UMIC. The update can contain the information elements listed in Table K.1-2 of TS 23.501 [2].</w:t>
      </w:r>
    </w:p>
    <w:p w14:paraId="37F958E7" w14:textId="668EE4E1" w:rsidR="00E237BD" w:rsidRDefault="00E237BD" w:rsidP="00E237BD">
      <w:pPr>
        <w:pStyle w:val="B1"/>
        <w:rPr>
          <w:rFonts w:eastAsia="SimSun"/>
        </w:rPr>
      </w:pPr>
      <w:r>
        <w:rPr>
          <w:rFonts w:eastAsia="SimSun"/>
        </w:rPr>
        <w:t>8.</w:t>
      </w:r>
      <w:r>
        <w:rPr>
          <w:rFonts w:eastAsia="SimSun"/>
        </w:rPr>
        <w:tab/>
        <w:t>Upon the reception of a change in the NG-RAN and/or NW-TT timing synchronization status update, the TSCTSF shall determine if the UE is impacted and whether the clock quality acceptance criteria can still be met. For each scope of the timing synchronization status received from the RAN in step 6, if the status indicates degradation</w:t>
      </w:r>
      <w:del w:id="8" w:author="NTT DOCOMO" w:date="2023-12-12T08:56:00Z">
        <w:r w:rsidDel="00527212">
          <w:rPr>
            <w:rFonts w:eastAsia="SimSun"/>
          </w:rPr>
          <w:delText xml:space="preserve"> or failure</w:delText>
        </w:r>
      </w:del>
      <w:r>
        <w:rPr>
          <w:rFonts w:eastAsia="SimSun"/>
        </w:rPr>
        <w:t xml:space="preserve">, TSCTSF may set the Area of Interest to gNB node ID(s) or Cell IDs in the scope of the timing synchronization status. The TSCTSF uses the resulted Area of Interest to subscribe for the UE presence in Area of Interest from the AMF that is serving the gNB node ID as described in clause 5.27.1.12 of TS 23.501 [2]. If the status indicates </w:t>
      </w:r>
      <w:del w:id="9" w:author="NTT DOCOMO" w:date="2023-12-12T08:57:00Z">
        <w:r w:rsidDel="002E2205">
          <w:rPr>
            <w:rFonts w:eastAsia="SimSun"/>
          </w:rPr>
          <w:delText>recovery</w:delText>
        </w:r>
      </w:del>
      <w:ins w:id="10" w:author="NTT DOCOMO" w:date="2023-12-12T08:57:00Z">
        <w:r w:rsidR="002E2205">
          <w:rPr>
            <w:rFonts w:eastAsia="SimSun"/>
          </w:rPr>
          <w:t>im</w:t>
        </w:r>
        <w:r w:rsidR="0086053F">
          <w:rPr>
            <w:rFonts w:eastAsia="SimSun"/>
          </w:rPr>
          <w:t>p</w:t>
        </w:r>
        <w:r w:rsidR="002E2205">
          <w:rPr>
            <w:rFonts w:eastAsia="SimSun"/>
          </w:rPr>
          <w:t>rovement</w:t>
        </w:r>
      </w:ins>
      <w:r>
        <w:rPr>
          <w:rFonts w:eastAsia="SimSun"/>
        </w:rPr>
        <w:t>, the TSCTSF may remove the corresponding scope from the subscription.</w:t>
      </w:r>
    </w:p>
    <w:p w14:paraId="73D4790C"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ASTI service, the TSCTSF performs steps 15-16 in clause 4.15.9.4 to notify the AF the acceptance criteria result.</w:t>
      </w:r>
    </w:p>
    <w:p w14:paraId="3934A71D" w14:textId="77777777" w:rsidR="00E237BD" w:rsidRDefault="00E237BD" w:rsidP="00E237BD">
      <w:pPr>
        <w:pStyle w:val="B1"/>
        <w:rPr>
          <w:rFonts w:eastAsia="SimSun"/>
        </w:rPr>
      </w:pPr>
      <w:r>
        <w:rPr>
          <w:rFonts w:eastAsia="SimSun"/>
        </w:rPr>
        <w:tab/>
        <w:t>Upon reception of notification for the UE presence in the Area of Interest, if the TSCTSF determines that the UE is impacted for PTP service, the TSCTSF performs steps 9-11 in clause 4.15.9.3.2 to notify the AF the acceptance criteria result.</w:t>
      </w:r>
    </w:p>
    <w:p w14:paraId="0F5CBCBB" w14:textId="77777777" w:rsidR="00260D0F" w:rsidRDefault="00260D0F" w:rsidP="00426FA6">
      <w:pPr>
        <w:rPr>
          <w:color w:val="FF0000"/>
          <w:sz w:val="28"/>
          <w:szCs w:val="28"/>
        </w:rPr>
      </w:pPr>
    </w:p>
    <w:p w14:paraId="50131224" w14:textId="77777777" w:rsidR="00260D0F" w:rsidRDefault="00260D0F" w:rsidP="00426FA6">
      <w:pPr>
        <w:rPr>
          <w:color w:val="FF0000"/>
          <w:sz w:val="28"/>
          <w:szCs w:val="28"/>
        </w:rPr>
      </w:pPr>
    </w:p>
    <w:p w14:paraId="3C7A6E1D" w14:textId="57AB25D6" w:rsidR="00426FA6" w:rsidRDefault="00426FA6" w:rsidP="00426FA6">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w:t>
      </w:r>
      <w:r w:rsidR="005C2933">
        <w:rPr>
          <w:color w:val="FF0000"/>
          <w:sz w:val="28"/>
          <w:szCs w:val="28"/>
        </w:rPr>
        <w:t>d</w:t>
      </w:r>
      <w:r>
        <w:rPr>
          <w:color w:val="FF0000"/>
          <w:sz w:val="28"/>
          <w:szCs w:val="28"/>
        </w:rPr>
        <w:t xml:space="preserve">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BC576A">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6E7EAA" w14:textId="77777777" w:rsidR="00BC576A" w:rsidRDefault="00BC576A">
      <w:r>
        <w:separator/>
      </w:r>
    </w:p>
  </w:endnote>
  <w:endnote w:type="continuationSeparator" w:id="0">
    <w:p w14:paraId="77F43D07" w14:textId="77777777" w:rsidR="00BC576A" w:rsidRDefault="00BC5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B4C53" w14:textId="77777777" w:rsidR="00BC576A" w:rsidRDefault="00BC576A">
      <w:r>
        <w:separator/>
      </w:r>
    </w:p>
  </w:footnote>
  <w:footnote w:type="continuationSeparator" w:id="0">
    <w:p w14:paraId="43811B47" w14:textId="77777777" w:rsidR="00BC576A" w:rsidRDefault="00BC57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52AB"/>
    <w:rsid w:val="000275E3"/>
    <w:rsid w:val="000452EA"/>
    <w:rsid w:val="00047EB1"/>
    <w:rsid w:val="000524EE"/>
    <w:rsid w:val="00056FEF"/>
    <w:rsid w:val="0006066A"/>
    <w:rsid w:val="00063ADF"/>
    <w:rsid w:val="00080144"/>
    <w:rsid w:val="000807E0"/>
    <w:rsid w:val="000862AE"/>
    <w:rsid w:val="0008728F"/>
    <w:rsid w:val="000978B9"/>
    <w:rsid w:val="00097BC2"/>
    <w:rsid w:val="000A6394"/>
    <w:rsid w:val="000A6DC2"/>
    <w:rsid w:val="000B7FED"/>
    <w:rsid w:val="000C038A"/>
    <w:rsid w:val="000C4532"/>
    <w:rsid w:val="000C6598"/>
    <w:rsid w:val="000D44B3"/>
    <w:rsid w:val="000E0FAA"/>
    <w:rsid w:val="000E11A0"/>
    <w:rsid w:val="000E3953"/>
    <w:rsid w:val="000E5E8B"/>
    <w:rsid w:val="000F59AA"/>
    <w:rsid w:val="000F7871"/>
    <w:rsid w:val="00103C5D"/>
    <w:rsid w:val="00123F7D"/>
    <w:rsid w:val="00131810"/>
    <w:rsid w:val="00135A5E"/>
    <w:rsid w:val="00137942"/>
    <w:rsid w:val="00140875"/>
    <w:rsid w:val="00145D43"/>
    <w:rsid w:val="0017221F"/>
    <w:rsid w:val="001756E0"/>
    <w:rsid w:val="00177A47"/>
    <w:rsid w:val="001876AC"/>
    <w:rsid w:val="00192C46"/>
    <w:rsid w:val="00197A35"/>
    <w:rsid w:val="001A08B3"/>
    <w:rsid w:val="001A7B60"/>
    <w:rsid w:val="001B0C95"/>
    <w:rsid w:val="001B52F0"/>
    <w:rsid w:val="001B7A65"/>
    <w:rsid w:val="001E2123"/>
    <w:rsid w:val="001E39FC"/>
    <w:rsid w:val="001E41F3"/>
    <w:rsid w:val="001F0854"/>
    <w:rsid w:val="001F1F3C"/>
    <w:rsid w:val="001F7BC1"/>
    <w:rsid w:val="00207A36"/>
    <w:rsid w:val="00222739"/>
    <w:rsid w:val="00225591"/>
    <w:rsid w:val="002376D6"/>
    <w:rsid w:val="0026004D"/>
    <w:rsid w:val="00260D0F"/>
    <w:rsid w:val="002640DD"/>
    <w:rsid w:val="00275D12"/>
    <w:rsid w:val="00284FEB"/>
    <w:rsid w:val="002860C4"/>
    <w:rsid w:val="002935C1"/>
    <w:rsid w:val="00295D84"/>
    <w:rsid w:val="00296D67"/>
    <w:rsid w:val="0029732C"/>
    <w:rsid w:val="002B5741"/>
    <w:rsid w:val="002C59EE"/>
    <w:rsid w:val="002D0474"/>
    <w:rsid w:val="002D47F3"/>
    <w:rsid w:val="002E2205"/>
    <w:rsid w:val="002E472E"/>
    <w:rsid w:val="002F171E"/>
    <w:rsid w:val="00305409"/>
    <w:rsid w:val="003431B4"/>
    <w:rsid w:val="003609EF"/>
    <w:rsid w:val="00361037"/>
    <w:rsid w:val="0036231A"/>
    <w:rsid w:val="003638E3"/>
    <w:rsid w:val="00374DD4"/>
    <w:rsid w:val="00375059"/>
    <w:rsid w:val="003979EE"/>
    <w:rsid w:val="003A3089"/>
    <w:rsid w:val="003A443F"/>
    <w:rsid w:val="003A49A4"/>
    <w:rsid w:val="003A4E95"/>
    <w:rsid w:val="003B0614"/>
    <w:rsid w:val="003B2616"/>
    <w:rsid w:val="003C55E0"/>
    <w:rsid w:val="003C649D"/>
    <w:rsid w:val="003C6F8A"/>
    <w:rsid w:val="003D239D"/>
    <w:rsid w:val="003E1A36"/>
    <w:rsid w:val="003E473B"/>
    <w:rsid w:val="003F6465"/>
    <w:rsid w:val="00410371"/>
    <w:rsid w:val="00417FA0"/>
    <w:rsid w:val="004242F1"/>
    <w:rsid w:val="00426FA6"/>
    <w:rsid w:val="00432952"/>
    <w:rsid w:val="00440836"/>
    <w:rsid w:val="0045352F"/>
    <w:rsid w:val="00453819"/>
    <w:rsid w:val="00461542"/>
    <w:rsid w:val="00465AA4"/>
    <w:rsid w:val="00466E47"/>
    <w:rsid w:val="00466FFD"/>
    <w:rsid w:val="0047147B"/>
    <w:rsid w:val="00474533"/>
    <w:rsid w:val="00484273"/>
    <w:rsid w:val="00484D98"/>
    <w:rsid w:val="00492108"/>
    <w:rsid w:val="004938DE"/>
    <w:rsid w:val="004B0814"/>
    <w:rsid w:val="004B3A97"/>
    <w:rsid w:val="004B727A"/>
    <w:rsid w:val="004B75B7"/>
    <w:rsid w:val="004C0E29"/>
    <w:rsid w:val="004C161B"/>
    <w:rsid w:val="004D2FBE"/>
    <w:rsid w:val="004D5AA7"/>
    <w:rsid w:val="004E129A"/>
    <w:rsid w:val="004E41DE"/>
    <w:rsid w:val="004F1CD1"/>
    <w:rsid w:val="004F26DB"/>
    <w:rsid w:val="00501590"/>
    <w:rsid w:val="005124B3"/>
    <w:rsid w:val="005141D9"/>
    <w:rsid w:val="00514B87"/>
    <w:rsid w:val="0051580D"/>
    <w:rsid w:val="00517F07"/>
    <w:rsid w:val="005247A4"/>
    <w:rsid w:val="005250B6"/>
    <w:rsid w:val="00527212"/>
    <w:rsid w:val="00533FDE"/>
    <w:rsid w:val="00547111"/>
    <w:rsid w:val="00551690"/>
    <w:rsid w:val="00562E33"/>
    <w:rsid w:val="00563F12"/>
    <w:rsid w:val="005715BB"/>
    <w:rsid w:val="0058514C"/>
    <w:rsid w:val="00591BCD"/>
    <w:rsid w:val="00592D74"/>
    <w:rsid w:val="00597BD7"/>
    <w:rsid w:val="005A09D8"/>
    <w:rsid w:val="005A5ACA"/>
    <w:rsid w:val="005B7CBF"/>
    <w:rsid w:val="005C0C11"/>
    <w:rsid w:val="005C2933"/>
    <w:rsid w:val="005E2C44"/>
    <w:rsid w:val="0060138A"/>
    <w:rsid w:val="006038A4"/>
    <w:rsid w:val="006140C9"/>
    <w:rsid w:val="00621188"/>
    <w:rsid w:val="006250D3"/>
    <w:rsid w:val="006257ED"/>
    <w:rsid w:val="00633754"/>
    <w:rsid w:val="00637917"/>
    <w:rsid w:val="0065053E"/>
    <w:rsid w:val="00653DE4"/>
    <w:rsid w:val="00654901"/>
    <w:rsid w:val="006641C1"/>
    <w:rsid w:val="00665C47"/>
    <w:rsid w:val="00674BB2"/>
    <w:rsid w:val="006832CC"/>
    <w:rsid w:val="0069062F"/>
    <w:rsid w:val="006924ED"/>
    <w:rsid w:val="00692861"/>
    <w:rsid w:val="00695808"/>
    <w:rsid w:val="006B46FB"/>
    <w:rsid w:val="006B5D88"/>
    <w:rsid w:val="006C0BA0"/>
    <w:rsid w:val="006C1A60"/>
    <w:rsid w:val="006D3D4B"/>
    <w:rsid w:val="006E21FB"/>
    <w:rsid w:val="006E75B0"/>
    <w:rsid w:val="006F769B"/>
    <w:rsid w:val="00710443"/>
    <w:rsid w:val="007130C5"/>
    <w:rsid w:val="0072367B"/>
    <w:rsid w:val="00724C58"/>
    <w:rsid w:val="007263CF"/>
    <w:rsid w:val="00733F32"/>
    <w:rsid w:val="00750EBA"/>
    <w:rsid w:val="007652F9"/>
    <w:rsid w:val="00782826"/>
    <w:rsid w:val="00784F0A"/>
    <w:rsid w:val="00792342"/>
    <w:rsid w:val="007977A8"/>
    <w:rsid w:val="007B4B68"/>
    <w:rsid w:val="007B512A"/>
    <w:rsid w:val="007B6C07"/>
    <w:rsid w:val="007B7C61"/>
    <w:rsid w:val="007C2097"/>
    <w:rsid w:val="007D58DC"/>
    <w:rsid w:val="007D6A07"/>
    <w:rsid w:val="007E1B47"/>
    <w:rsid w:val="007E3C88"/>
    <w:rsid w:val="007F7259"/>
    <w:rsid w:val="008040A8"/>
    <w:rsid w:val="00807C29"/>
    <w:rsid w:val="0081397D"/>
    <w:rsid w:val="008272F6"/>
    <w:rsid w:val="008279FA"/>
    <w:rsid w:val="00844853"/>
    <w:rsid w:val="00852B88"/>
    <w:rsid w:val="0086053F"/>
    <w:rsid w:val="008626E7"/>
    <w:rsid w:val="008649E8"/>
    <w:rsid w:val="008666FD"/>
    <w:rsid w:val="00870EE7"/>
    <w:rsid w:val="00871C8A"/>
    <w:rsid w:val="0087211D"/>
    <w:rsid w:val="008839B3"/>
    <w:rsid w:val="00883B7E"/>
    <w:rsid w:val="008863B9"/>
    <w:rsid w:val="008A45A6"/>
    <w:rsid w:val="008C70A5"/>
    <w:rsid w:val="008C7C40"/>
    <w:rsid w:val="008D20C3"/>
    <w:rsid w:val="008D3CCC"/>
    <w:rsid w:val="008E5FFF"/>
    <w:rsid w:val="008E644C"/>
    <w:rsid w:val="008F1EC4"/>
    <w:rsid w:val="008F3789"/>
    <w:rsid w:val="008F686C"/>
    <w:rsid w:val="009027C4"/>
    <w:rsid w:val="009148DE"/>
    <w:rsid w:val="009241EC"/>
    <w:rsid w:val="00941E30"/>
    <w:rsid w:val="0094374F"/>
    <w:rsid w:val="009460DF"/>
    <w:rsid w:val="00954AF0"/>
    <w:rsid w:val="00960B3D"/>
    <w:rsid w:val="0096165F"/>
    <w:rsid w:val="009716EF"/>
    <w:rsid w:val="00975653"/>
    <w:rsid w:val="009777D9"/>
    <w:rsid w:val="009777DF"/>
    <w:rsid w:val="00981DDC"/>
    <w:rsid w:val="00981F9C"/>
    <w:rsid w:val="00991B88"/>
    <w:rsid w:val="009A5753"/>
    <w:rsid w:val="009A579D"/>
    <w:rsid w:val="009B22C8"/>
    <w:rsid w:val="009B587B"/>
    <w:rsid w:val="009C2AE3"/>
    <w:rsid w:val="009D20AD"/>
    <w:rsid w:val="009D68BB"/>
    <w:rsid w:val="009E3297"/>
    <w:rsid w:val="009E52C7"/>
    <w:rsid w:val="009F734F"/>
    <w:rsid w:val="00A01FDA"/>
    <w:rsid w:val="00A12835"/>
    <w:rsid w:val="00A14380"/>
    <w:rsid w:val="00A149C5"/>
    <w:rsid w:val="00A16B88"/>
    <w:rsid w:val="00A23502"/>
    <w:rsid w:val="00A24454"/>
    <w:rsid w:val="00A246B6"/>
    <w:rsid w:val="00A4593F"/>
    <w:rsid w:val="00A47E70"/>
    <w:rsid w:val="00A50CF0"/>
    <w:rsid w:val="00A52135"/>
    <w:rsid w:val="00A7078E"/>
    <w:rsid w:val="00A71981"/>
    <w:rsid w:val="00A7671C"/>
    <w:rsid w:val="00AA2CBC"/>
    <w:rsid w:val="00AA464D"/>
    <w:rsid w:val="00AB7D61"/>
    <w:rsid w:val="00AC5820"/>
    <w:rsid w:val="00AC67E5"/>
    <w:rsid w:val="00AD1CD8"/>
    <w:rsid w:val="00AD5260"/>
    <w:rsid w:val="00AD6F95"/>
    <w:rsid w:val="00AE6415"/>
    <w:rsid w:val="00AF58E9"/>
    <w:rsid w:val="00B10B17"/>
    <w:rsid w:val="00B10B62"/>
    <w:rsid w:val="00B14F71"/>
    <w:rsid w:val="00B258BB"/>
    <w:rsid w:val="00B37D15"/>
    <w:rsid w:val="00B667C9"/>
    <w:rsid w:val="00B66F99"/>
    <w:rsid w:val="00B67B97"/>
    <w:rsid w:val="00B968C8"/>
    <w:rsid w:val="00BA0C58"/>
    <w:rsid w:val="00BA3EC5"/>
    <w:rsid w:val="00BA51D9"/>
    <w:rsid w:val="00BA74D2"/>
    <w:rsid w:val="00BB5DFC"/>
    <w:rsid w:val="00BB6E61"/>
    <w:rsid w:val="00BC576A"/>
    <w:rsid w:val="00BC78E2"/>
    <w:rsid w:val="00BD0DEF"/>
    <w:rsid w:val="00BD279D"/>
    <w:rsid w:val="00BD5B75"/>
    <w:rsid w:val="00BD6BB8"/>
    <w:rsid w:val="00BE06A7"/>
    <w:rsid w:val="00C153AF"/>
    <w:rsid w:val="00C24567"/>
    <w:rsid w:val="00C264E3"/>
    <w:rsid w:val="00C328D5"/>
    <w:rsid w:val="00C34CC5"/>
    <w:rsid w:val="00C4464A"/>
    <w:rsid w:val="00C45EA3"/>
    <w:rsid w:val="00C50DC0"/>
    <w:rsid w:val="00C514ED"/>
    <w:rsid w:val="00C66BA2"/>
    <w:rsid w:val="00C67D5A"/>
    <w:rsid w:val="00C73D0A"/>
    <w:rsid w:val="00C77D19"/>
    <w:rsid w:val="00C807B3"/>
    <w:rsid w:val="00C870F6"/>
    <w:rsid w:val="00C95985"/>
    <w:rsid w:val="00CA6520"/>
    <w:rsid w:val="00CB2EBC"/>
    <w:rsid w:val="00CC5026"/>
    <w:rsid w:val="00CC68D0"/>
    <w:rsid w:val="00CC7437"/>
    <w:rsid w:val="00CC766A"/>
    <w:rsid w:val="00CD42A1"/>
    <w:rsid w:val="00D03F9A"/>
    <w:rsid w:val="00D05FF3"/>
    <w:rsid w:val="00D06D51"/>
    <w:rsid w:val="00D10578"/>
    <w:rsid w:val="00D24991"/>
    <w:rsid w:val="00D44F1A"/>
    <w:rsid w:val="00D45A33"/>
    <w:rsid w:val="00D47618"/>
    <w:rsid w:val="00D50255"/>
    <w:rsid w:val="00D61313"/>
    <w:rsid w:val="00D622A5"/>
    <w:rsid w:val="00D62D76"/>
    <w:rsid w:val="00D65FE4"/>
    <w:rsid w:val="00D66520"/>
    <w:rsid w:val="00D7502C"/>
    <w:rsid w:val="00D76B35"/>
    <w:rsid w:val="00D84AE9"/>
    <w:rsid w:val="00D84FA2"/>
    <w:rsid w:val="00D856AA"/>
    <w:rsid w:val="00D856F1"/>
    <w:rsid w:val="00D9070B"/>
    <w:rsid w:val="00D96074"/>
    <w:rsid w:val="00DA5E37"/>
    <w:rsid w:val="00DA7209"/>
    <w:rsid w:val="00DB7E1D"/>
    <w:rsid w:val="00DC42F8"/>
    <w:rsid w:val="00DD5863"/>
    <w:rsid w:val="00DE34CF"/>
    <w:rsid w:val="00DF78B3"/>
    <w:rsid w:val="00E0169C"/>
    <w:rsid w:val="00E072F2"/>
    <w:rsid w:val="00E13F3D"/>
    <w:rsid w:val="00E237BD"/>
    <w:rsid w:val="00E24C3E"/>
    <w:rsid w:val="00E332A3"/>
    <w:rsid w:val="00E34898"/>
    <w:rsid w:val="00E423CB"/>
    <w:rsid w:val="00E760D1"/>
    <w:rsid w:val="00E824F3"/>
    <w:rsid w:val="00E86BA5"/>
    <w:rsid w:val="00E908AB"/>
    <w:rsid w:val="00E91823"/>
    <w:rsid w:val="00E93591"/>
    <w:rsid w:val="00E96869"/>
    <w:rsid w:val="00EA2768"/>
    <w:rsid w:val="00EA5E19"/>
    <w:rsid w:val="00EB09B7"/>
    <w:rsid w:val="00EB5037"/>
    <w:rsid w:val="00EC73E7"/>
    <w:rsid w:val="00ED137D"/>
    <w:rsid w:val="00EE5EF4"/>
    <w:rsid w:val="00EE7D7C"/>
    <w:rsid w:val="00EF496F"/>
    <w:rsid w:val="00EF5145"/>
    <w:rsid w:val="00F25D98"/>
    <w:rsid w:val="00F25DEB"/>
    <w:rsid w:val="00F262FC"/>
    <w:rsid w:val="00F26E85"/>
    <w:rsid w:val="00F27CF7"/>
    <w:rsid w:val="00F300FB"/>
    <w:rsid w:val="00F351A6"/>
    <w:rsid w:val="00F46C41"/>
    <w:rsid w:val="00F51E53"/>
    <w:rsid w:val="00F5278B"/>
    <w:rsid w:val="00F5539D"/>
    <w:rsid w:val="00F55A05"/>
    <w:rsid w:val="00F62B6A"/>
    <w:rsid w:val="00F65865"/>
    <w:rsid w:val="00F773B0"/>
    <w:rsid w:val="00F82177"/>
    <w:rsid w:val="00F823BE"/>
    <w:rsid w:val="00FB164E"/>
    <w:rsid w:val="00FB269E"/>
    <w:rsid w:val="00FB47DB"/>
    <w:rsid w:val="00FB6386"/>
    <w:rsid w:val="00FC4267"/>
    <w:rsid w:val="00FC4316"/>
    <w:rsid w:val="00FC5F45"/>
    <w:rsid w:val="00FD017F"/>
    <w:rsid w:val="00FD15EA"/>
    <w:rsid w:val="00FE0FA9"/>
    <w:rsid w:val="00FE5477"/>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295D84"/>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9B22C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Word_Document.doc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4</Pages>
  <Words>1430</Words>
  <Characters>8156</Characters>
  <Application>Microsoft Office Word</Application>
  <DocSecurity>0</DocSecurity>
  <Lines>67</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7</cp:revision>
  <cp:lastPrinted>1900-01-01T06:00:00Z</cp:lastPrinted>
  <dcterms:created xsi:type="dcterms:W3CDTF">2024-02-28T09:40:00Z</dcterms:created>
  <dcterms:modified xsi:type="dcterms:W3CDTF">2024-02-29T10:35:00Z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